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5B9BD5" w:themeColor="accent1"/>
          <w:sz w:val="24"/>
          <w:szCs w:val="24"/>
        </w:rPr>
      </w:pPr>
      <w:r w:rsidRPr="00F60803">
        <w:rPr>
          <w:rFonts w:ascii="Arial" w:hAnsi="Arial" w:cs="Arial"/>
          <w:b/>
          <w:bCs/>
          <w:color w:val="5B9BD5" w:themeColor="accent1"/>
          <w:sz w:val="24"/>
          <w:szCs w:val="24"/>
        </w:rPr>
        <w:t>Teil B7 Detaillierte Regelungen für den Leistungsbereich Geotechnik</w:t>
      </w:r>
    </w:p>
    <w:p w:rsid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</w:t>
      </w:r>
      <w:r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für das Objekt</w:t>
      </w:r>
    </w:p>
    <w:p w:rsidR="00F60803" w:rsidRDefault="00C06B50" w:rsidP="00C06B50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F60803" w:rsidRPr="00F60803" w:rsidRDefault="00F60803" w:rsidP="00F60803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des Leistungsbereichs Geotechnik des in Teil §1 näher definierten Projekts</w:t>
      </w:r>
      <w:r w:rsidRPr="002C4419">
        <w:rPr>
          <w:rStyle w:val="Funotenzeichen"/>
          <w:rFonts w:ascii="Arial" w:hAnsi="Arial" w:cs="Arial"/>
          <w:b/>
          <w:sz w:val="24"/>
          <w:szCs w:val="24"/>
        </w:rPr>
        <w:footnoteReference w:id="1"/>
      </w:r>
    </w:p>
    <w:p w:rsidR="002C4419" w:rsidRDefault="002C4419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60803" w:rsidRPr="002C4419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5B9BD5" w:themeColor="accent1"/>
          <w:sz w:val="20"/>
          <w:szCs w:val="20"/>
        </w:rPr>
      </w:pPr>
      <w:r w:rsidRPr="002C4419">
        <w:rPr>
          <w:rFonts w:ascii="Arial" w:hAnsi="Arial" w:cs="Arial"/>
          <w:b/>
          <w:bCs/>
          <w:color w:val="5B9BD5" w:themeColor="accent1"/>
          <w:sz w:val="20"/>
          <w:szCs w:val="20"/>
        </w:rPr>
        <w:t>§ 1 Leistungen des Auftragnehmers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1.1 Grundleistungen §3 Abs. 1 Anlage 1.3, Geotechnischer Bericht nach DIN 4020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i.S.d. DIN EN 1997-2:2010-10, Abschn. 6.3., A7)</w:t>
      </w:r>
    </w:p>
    <w:p w:rsidR="002C4419" w:rsidRDefault="002C4419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Der AG beauftragt den AN mit den folgenden Teilleistungen:</w:t>
      </w:r>
    </w:p>
    <w:p w:rsidR="002C4419" w:rsidRDefault="002C4419" w:rsidP="002C4419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von der HOAI</w:t>
      </w:r>
    </w:p>
    <w:p w:rsidR="002C4419" w:rsidRDefault="002C4419" w:rsidP="002C4419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Bewertung</w:t>
      </w:r>
      <w:r>
        <w:rPr>
          <w:rFonts w:ascii="Arial" w:hAnsi="Arial" w:cs="Arial"/>
          <w:sz w:val="20"/>
          <w:szCs w:val="20"/>
        </w:rPr>
        <w:tab/>
        <w:t>abweichende</w:t>
      </w:r>
    </w:p>
    <w:p w:rsidR="00F60803" w:rsidRPr="00F60803" w:rsidRDefault="002C4419" w:rsidP="002C4419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60803" w:rsidRPr="00F60803">
        <w:rPr>
          <w:rFonts w:ascii="Arial" w:hAnsi="Arial" w:cs="Arial"/>
          <w:sz w:val="20"/>
          <w:szCs w:val="20"/>
        </w:rPr>
        <w:t>Leistungsphasen</w:t>
      </w:r>
      <w:r>
        <w:rPr>
          <w:rFonts w:ascii="Arial" w:hAnsi="Arial" w:cs="Arial"/>
          <w:sz w:val="20"/>
          <w:szCs w:val="20"/>
        </w:rPr>
        <w:tab/>
        <w:t>gem. HOAI</w:t>
      </w:r>
      <w:r>
        <w:rPr>
          <w:rFonts w:ascii="Arial" w:hAnsi="Arial" w:cs="Arial"/>
          <w:sz w:val="20"/>
          <w:szCs w:val="20"/>
        </w:rPr>
        <w:tab/>
        <w:t>Bewertung</w:t>
      </w:r>
    </w:p>
    <w:p w:rsidR="00F60803" w:rsidRPr="00F60803" w:rsidRDefault="00F60803" w:rsidP="002C4419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</w:p>
    <w:p w:rsidR="00F60803" w:rsidRPr="00F60803" w:rsidRDefault="00F60803" w:rsidP="0041518A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1840813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4419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 xml:space="preserve">Grundlagenermittlung und Erkundungskonzept </w:t>
      </w:r>
      <w:r w:rsidR="002C4419">
        <w:rPr>
          <w:rFonts w:ascii="Arial" w:hAnsi="Arial" w:cs="Arial"/>
          <w:sz w:val="20"/>
          <w:szCs w:val="20"/>
        </w:rPr>
        <w:tab/>
      </w:r>
      <w:r w:rsidR="002C4419" w:rsidRPr="000F01E1">
        <w:rPr>
          <w:rFonts w:ascii="Arial" w:hAnsi="Arial" w:cs="Arial"/>
          <w:b/>
          <w:sz w:val="20"/>
          <w:szCs w:val="20"/>
        </w:rPr>
        <w:t>15 %</w:t>
      </w:r>
      <w:r w:rsidR="000F01E1">
        <w:rPr>
          <w:rFonts w:ascii="Arial" w:hAnsi="Arial" w:cs="Arial"/>
          <w:sz w:val="20"/>
          <w:szCs w:val="20"/>
        </w:rPr>
        <w:tab/>
      </w:r>
      <w:r w:rsidR="0041518A">
        <w:rPr>
          <w:shd w:val="clear" w:color="auto" w:fill="D9D9D9" w:themeFill="background1" w:themeFillShade="D9"/>
        </w:rPr>
        <w:tab/>
      </w:r>
      <w:r w:rsidR="002C4419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entsprechend</w:t>
      </w:r>
      <w:r w:rsidR="002C4419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 xml:space="preserve">Bewertungsabschnitt 1 </w:t>
      </w:r>
      <w:r w:rsidR="002C4419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nach DIN EN 1997-2:2010-10, Abschnitt</w:t>
      </w:r>
    </w:p>
    <w:p w:rsidR="00F60803" w:rsidRPr="00F60803" w:rsidRDefault="002C4419" w:rsidP="0041518A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17.2, Absatz 1 (Teil a)</w:t>
      </w:r>
    </w:p>
    <w:p w:rsidR="00F60803" w:rsidRPr="002C4419" w:rsidRDefault="00F60803" w:rsidP="002C4419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2C4419">
        <w:rPr>
          <w:rFonts w:ascii="Arial" w:hAnsi="Arial" w:cs="Arial"/>
          <w:sz w:val="20"/>
          <w:szCs w:val="20"/>
        </w:rPr>
        <w:t>Klären der Aufgabenstellung, Ermitteln der Baugrund- und</w:t>
      </w:r>
      <w:r w:rsidR="002C4419" w:rsidRPr="002C4419">
        <w:rPr>
          <w:rFonts w:ascii="Arial" w:hAnsi="Arial" w:cs="Arial"/>
          <w:sz w:val="20"/>
          <w:szCs w:val="20"/>
        </w:rPr>
        <w:br/>
      </w:r>
      <w:r w:rsidRPr="002C4419">
        <w:rPr>
          <w:rFonts w:ascii="Arial" w:hAnsi="Arial" w:cs="Arial"/>
          <w:sz w:val="20"/>
          <w:szCs w:val="20"/>
        </w:rPr>
        <w:t>Grundwasserverhältnisse auf Basis vorhandener Unterlagen</w:t>
      </w:r>
    </w:p>
    <w:p w:rsidR="00F60803" w:rsidRPr="002C4419" w:rsidRDefault="00F60803" w:rsidP="002C4419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2C4419">
        <w:rPr>
          <w:rFonts w:ascii="Arial" w:hAnsi="Arial" w:cs="Arial"/>
          <w:sz w:val="20"/>
          <w:szCs w:val="20"/>
        </w:rPr>
        <w:t xml:space="preserve">Festlegen und Darstellen der </w:t>
      </w:r>
      <w:r w:rsidR="002C4419" w:rsidRPr="002C4419">
        <w:rPr>
          <w:rFonts w:ascii="Arial" w:hAnsi="Arial" w:cs="Arial"/>
          <w:sz w:val="20"/>
          <w:szCs w:val="20"/>
        </w:rPr>
        <w:br/>
      </w:r>
      <w:r w:rsidRPr="002C4419">
        <w:rPr>
          <w:rFonts w:ascii="Arial" w:hAnsi="Arial" w:cs="Arial"/>
          <w:sz w:val="20"/>
          <w:szCs w:val="20"/>
        </w:rPr>
        <w:t>erforderlichen Baugrunderkundungen</w:t>
      </w:r>
      <w:r w:rsidR="002C4419" w:rsidRPr="002C4419">
        <w:rPr>
          <w:rFonts w:ascii="Arial" w:hAnsi="Arial" w:cs="Arial"/>
          <w:sz w:val="20"/>
          <w:szCs w:val="20"/>
        </w:rPr>
        <w:tab/>
      </w:r>
    </w:p>
    <w:p w:rsidR="00F60803" w:rsidRPr="00F60803" w:rsidRDefault="00F60803" w:rsidP="0041518A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-1014530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4419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 xml:space="preserve">Beschreiben der Baugrund- und Grundwasserverhältnisse </w:t>
      </w:r>
      <w:r w:rsidR="000F01E1">
        <w:rPr>
          <w:rFonts w:ascii="Arial" w:hAnsi="Arial" w:cs="Arial"/>
          <w:sz w:val="20"/>
          <w:szCs w:val="20"/>
        </w:rPr>
        <w:tab/>
      </w:r>
      <w:r w:rsidR="000F01E1" w:rsidRPr="000F01E1">
        <w:rPr>
          <w:rFonts w:ascii="Arial" w:hAnsi="Arial" w:cs="Arial"/>
          <w:b/>
          <w:sz w:val="20"/>
          <w:szCs w:val="20"/>
        </w:rPr>
        <w:t>35 %</w:t>
      </w:r>
      <w:r w:rsidR="000F01E1">
        <w:rPr>
          <w:rFonts w:ascii="Arial" w:hAnsi="Arial" w:cs="Arial"/>
          <w:b/>
          <w:sz w:val="20"/>
          <w:szCs w:val="20"/>
        </w:rPr>
        <w:tab/>
      </w:r>
      <w:r w:rsidR="0041518A">
        <w:rPr>
          <w:shd w:val="clear" w:color="auto" w:fill="D9D9D9" w:themeFill="background1" w:themeFillShade="D9"/>
        </w:rPr>
        <w:tab/>
      </w:r>
      <w:r w:rsidR="000F01E1">
        <w:rPr>
          <w:rFonts w:ascii="Arial" w:hAnsi="Arial" w:cs="Arial"/>
          <w:b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entsprechend</w:t>
      </w:r>
      <w:r w:rsidR="002C4419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 xml:space="preserve">Bewertungsabschnitt 1 </w:t>
      </w:r>
      <w:r w:rsidR="002C4419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nach DIN EN1997-2:2010-10,</w:t>
      </w:r>
      <w:r w:rsidR="002C4419">
        <w:rPr>
          <w:rFonts w:ascii="Arial" w:hAnsi="Arial" w:cs="Arial"/>
          <w:sz w:val="20"/>
          <w:szCs w:val="20"/>
        </w:rPr>
        <w:t xml:space="preserve"> </w:t>
      </w:r>
      <w:r w:rsidR="002C4419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Abschnitt 17.2, Absatz 1 (Teil b)</w:t>
      </w:r>
    </w:p>
    <w:p w:rsidR="00F60803" w:rsidRPr="002C4419" w:rsidRDefault="00F60803" w:rsidP="002C4419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2C4419">
        <w:rPr>
          <w:rFonts w:ascii="Arial" w:hAnsi="Arial" w:cs="Arial"/>
          <w:sz w:val="20"/>
          <w:szCs w:val="20"/>
        </w:rPr>
        <w:t>Auswerten und Darstellen der Baugrunderkundungen sowie der</w:t>
      </w:r>
      <w:r w:rsidR="002C4419">
        <w:rPr>
          <w:rFonts w:ascii="Arial" w:hAnsi="Arial" w:cs="Arial"/>
          <w:sz w:val="20"/>
          <w:szCs w:val="20"/>
        </w:rPr>
        <w:br/>
      </w:r>
      <w:r w:rsidRPr="002C4419">
        <w:rPr>
          <w:rFonts w:ascii="Arial" w:hAnsi="Arial" w:cs="Arial"/>
          <w:sz w:val="20"/>
          <w:szCs w:val="20"/>
        </w:rPr>
        <w:t>Labor- und Felduntersuchungen</w:t>
      </w:r>
    </w:p>
    <w:p w:rsidR="00F60803" w:rsidRPr="002C4419" w:rsidRDefault="00F60803" w:rsidP="002C4419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2C4419">
        <w:rPr>
          <w:rFonts w:ascii="Arial" w:hAnsi="Arial" w:cs="Arial"/>
          <w:sz w:val="20"/>
          <w:szCs w:val="20"/>
        </w:rPr>
        <w:t>Abschätzen des Schwankungsbereiches von Wasserständen</w:t>
      </w:r>
      <w:r w:rsidR="002C4419">
        <w:rPr>
          <w:rFonts w:ascii="Arial" w:hAnsi="Arial" w:cs="Arial"/>
          <w:sz w:val="20"/>
          <w:szCs w:val="20"/>
        </w:rPr>
        <w:br/>
      </w:r>
      <w:r w:rsidRPr="002C4419">
        <w:rPr>
          <w:rFonts w:ascii="Arial" w:hAnsi="Arial" w:cs="Arial"/>
          <w:sz w:val="20"/>
          <w:szCs w:val="20"/>
        </w:rPr>
        <w:t>und/oder Druckhöhen im Boden</w:t>
      </w:r>
    </w:p>
    <w:p w:rsidR="00C06B50" w:rsidRPr="00C06B50" w:rsidRDefault="00F60803" w:rsidP="00C06B50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2C4419">
        <w:rPr>
          <w:rFonts w:ascii="Arial" w:hAnsi="Arial" w:cs="Arial"/>
          <w:sz w:val="20"/>
          <w:szCs w:val="20"/>
        </w:rPr>
        <w:t xml:space="preserve">Klassifizieren des Baugrunds und Festlegen </w:t>
      </w:r>
      <w:r w:rsidR="002C4419" w:rsidRPr="002C4419">
        <w:rPr>
          <w:rFonts w:ascii="Arial" w:hAnsi="Arial" w:cs="Arial"/>
          <w:sz w:val="20"/>
          <w:szCs w:val="20"/>
        </w:rPr>
        <w:br/>
      </w:r>
      <w:r w:rsidRPr="002C4419">
        <w:rPr>
          <w:rFonts w:ascii="Arial" w:hAnsi="Arial" w:cs="Arial"/>
          <w:sz w:val="20"/>
          <w:szCs w:val="20"/>
        </w:rPr>
        <w:t>der Baugrundkennwerte</w:t>
      </w:r>
      <w:r w:rsidR="002C4419" w:rsidRPr="002C4419">
        <w:rPr>
          <w:rFonts w:ascii="Arial" w:hAnsi="Arial" w:cs="Arial"/>
          <w:sz w:val="20"/>
          <w:szCs w:val="20"/>
        </w:rPr>
        <w:t xml:space="preserve"> </w:t>
      </w:r>
      <w:r w:rsidR="002C4419">
        <w:rPr>
          <w:rFonts w:ascii="Arial" w:hAnsi="Arial" w:cs="Arial"/>
          <w:sz w:val="20"/>
          <w:szCs w:val="20"/>
        </w:rPr>
        <w:tab/>
      </w:r>
    </w:p>
    <w:p w:rsidR="00F60803" w:rsidRPr="00F60803" w:rsidRDefault="00F60803" w:rsidP="0041518A">
      <w:pPr>
        <w:keepNext/>
        <w:keepLines/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lastRenderedPageBreak/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53293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4419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 xml:space="preserve">Beurteilung der Baugrund- und Grundwasserverhältnisse, </w:t>
      </w:r>
      <w:r w:rsidR="000F01E1">
        <w:rPr>
          <w:rFonts w:ascii="Arial" w:hAnsi="Arial" w:cs="Arial"/>
          <w:sz w:val="20"/>
          <w:szCs w:val="20"/>
        </w:rPr>
        <w:tab/>
      </w:r>
      <w:r w:rsidR="000F01E1" w:rsidRPr="000F01E1">
        <w:rPr>
          <w:rFonts w:ascii="Arial" w:hAnsi="Arial" w:cs="Arial"/>
          <w:b/>
          <w:sz w:val="20"/>
          <w:szCs w:val="20"/>
        </w:rPr>
        <w:t>50 %</w:t>
      </w:r>
      <w:r w:rsidR="000F01E1">
        <w:rPr>
          <w:rFonts w:ascii="Arial" w:hAnsi="Arial" w:cs="Arial"/>
          <w:b/>
          <w:sz w:val="20"/>
          <w:szCs w:val="20"/>
        </w:rPr>
        <w:tab/>
      </w:r>
      <w:r w:rsidR="0041518A">
        <w:rPr>
          <w:shd w:val="clear" w:color="auto" w:fill="D9D9D9" w:themeFill="background1" w:themeFillShade="D9"/>
        </w:rPr>
        <w:tab/>
      </w:r>
      <w:r w:rsidR="002C4419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Empfehlungen,</w:t>
      </w:r>
      <w:r w:rsidR="002C4419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 xml:space="preserve">Hinweise, Angaben zur Bemessung </w:t>
      </w:r>
      <w:r w:rsidR="002C4419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der Gründung entsprechend</w:t>
      </w:r>
      <w:r w:rsidR="002C4419">
        <w:rPr>
          <w:rFonts w:ascii="Arial" w:hAnsi="Arial" w:cs="Arial"/>
          <w:sz w:val="20"/>
          <w:szCs w:val="20"/>
        </w:rPr>
        <w:t xml:space="preserve"> </w:t>
      </w:r>
      <w:r w:rsidR="002C4419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Bewertungsabschnitt 1 nach DIN EN1997-2:2010-10,</w:t>
      </w:r>
      <w:r w:rsidR="002C4419">
        <w:rPr>
          <w:rFonts w:ascii="Arial" w:hAnsi="Arial" w:cs="Arial"/>
          <w:sz w:val="20"/>
          <w:szCs w:val="20"/>
        </w:rPr>
        <w:t xml:space="preserve"> </w:t>
      </w:r>
      <w:r w:rsidR="002C4419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Abschnitt 17.2, Absatz 1 (Teil c)</w:t>
      </w:r>
    </w:p>
    <w:p w:rsidR="00F60803" w:rsidRPr="00F60803" w:rsidRDefault="00F60803" w:rsidP="000F01E1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Beurteilung des Baugrunds</w:t>
      </w:r>
    </w:p>
    <w:p w:rsidR="00F60803" w:rsidRPr="000F01E1" w:rsidRDefault="00F60803" w:rsidP="000F01E1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0F01E1">
        <w:rPr>
          <w:rFonts w:ascii="Arial" w:hAnsi="Arial" w:cs="Arial"/>
          <w:sz w:val="20"/>
          <w:szCs w:val="20"/>
        </w:rPr>
        <w:t>Empfehlung für die Gründung mit Angabe der geotechnischen</w:t>
      </w:r>
      <w:r w:rsidR="000F01E1" w:rsidRPr="000F01E1">
        <w:rPr>
          <w:rFonts w:ascii="Arial" w:hAnsi="Arial" w:cs="Arial"/>
          <w:sz w:val="20"/>
          <w:szCs w:val="20"/>
        </w:rPr>
        <w:t xml:space="preserve"> </w:t>
      </w:r>
      <w:r w:rsidR="000F01E1" w:rsidRPr="000F01E1">
        <w:rPr>
          <w:rFonts w:ascii="Arial" w:hAnsi="Arial" w:cs="Arial"/>
          <w:sz w:val="20"/>
          <w:szCs w:val="20"/>
        </w:rPr>
        <w:br/>
      </w:r>
      <w:r w:rsidRPr="000F01E1">
        <w:rPr>
          <w:rFonts w:ascii="Arial" w:hAnsi="Arial" w:cs="Arial"/>
          <w:sz w:val="20"/>
          <w:szCs w:val="20"/>
        </w:rPr>
        <w:t>Bemessungsparameter (zum Beispiel Angaben zur Bemessung</w:t>
      </w:r>
      <w:r w:rsidR="000F01E1">
        <w:rPr>
          <w:rFonts w:ascii="Arial" w:hAnsi="Arial" w:cs="Arial"/>
          <w:sz w:val="20"/>
          <w:szCs w:val="20"/>
        </w:rPr>
        <w:br/>
      </w:r>
      <w:r w:rsidRPr="000F01E1">
        <w:rPr>
          <w:rFonts w:ascii="Arial" w:hAnsi="Arial" w:cs="Arial"/>
          <w:sz w:val="20"/>
          <w:szCs w:val="20"/>
        </w:rPr>
        <w:t>einer Flächen- oder Pfahlgründung)</w:t>
      </w:r>
    </w:p>
    <w:p w:rsidR="00F60803" w:rsidRPr="000F01E1" w:rsidRDefault="00F60803" w:rsidP="000F01E1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0F01E1">
        <w:rPr>
          <w:rFonts w:ascii="Arial" w:hAnsi="Arial" w:cs="Arial"/>
          <w:sz w:val="20"/>
          <w:szCs w:val="20"/>
        </w:rPr>
        <w:t>Angabe der zu erwartenden Setzungen für die vom Tragwerksplaner</w:t>
      </w:r>
      <w:r w:rsidR="000F01E1" w:rsidRPr="000F01E1">
        <w:rPr>
          <w:rFonts w:ascii="Arial" w:hAnsi="Arial" w:cs="Arial"/>
          <w:sz w:val="20"/>
          <w:szCs w:val="20"/>
        </w:rPr>
        <w:t xml:space="preserve"> </w:t>
      </w:r>
      <w:r w:rsidR="000F01E1" w:rsidRPr="000F01E1">
        <w:rPr>
          <w:rFonts w:ascii="Arial" w:hAnsi="Arial" w:cs="Arial"/>
          <w:sz w:val="20"/>
          <w:szCs w:val="20"/>
        </w:rPr>
        <w:br/>
      </w:r>
      <w:r w:rsidRPr="000F01E1">
        <w:rPr>
          <w:rFonts w:ascii="Arial" w:hAnsi="Arial" w:cs="Arial"/>
          <w:sz w:val="20"/>
          <w:szCs w:val="20"/>
        </w:rPr>
        <w:t xml:space="preserve">im Rahmen der Entwurfsplanung </w:t>
      </w:r>
      <w:r w:rsidR="000F01E1" w:rsidRPr="000F01E1">
        <w:rPr>
          <w:rFonts w:ascii="Arial" w:hAnsi="Arial" w:cs="Arial"/>
          <w:sz w:val="20"/>
          <w:szCs w:val="20"/>
        </w:rPr>
        <w:br/>
      </w:r>
      <w:r w:rsidRPr="000F01E1">
        <w:rPr>
          <w:rFonts w:ascii="Arial" w:hAnsi="Arial" w:cs="Arial"/>
          <w:sz w:val="20"/>
          <w:szCs w:val="20"/>
        </w:rPr>
        <w:t>nach § 49 zu erbringenden</w:t>
      </w:r>
      <w:r w:rsidR="000F01E1" w:rsidRPr="000F01E1">
        <w:rPr>
          <w:rFonts w:ascii="Arial" w:hAnsi="Arial" w:cs="Arial"/>
          <w:sz w:val="20"/>
          <w:szCs w:val="20"/>
        </w:rPr>
        <w:t xml:space="preserve"> </w:t>
      </w:r>
      <w:r w:rsidRPr="000F01E1">
        <w:rPr>
          <w:rFonts w:ascii="Arial" w:hAnsi="Arial" w:cs="Arial"/>
          <w:sz w:val="20"/>
          <w:szCs w:val="20"/>
        </w:rPr>
        <w:t>Grundleistungen</w:t>
      </w:r>
      <w:r w:rsidR="000F01E1" w:rsidRPr="000F01E1">
        <w:rPr>
          <w:rFonts w:ascii="Arial" w:hAnsi="Arial" w:cs="Arial"/>
          <w:sz w:val="20"/>
          <w:szCs w:val="20"/>
        </w:rPr>
        <w:t xml:space="preserve"> </w:t>
      </w:r>
      <w:r w:rsidR="000F01E1">
        <w:rPr>
          <w:rFonts w:ascii="Arial" w:hAnsi="Arial" w:cs="Arial"/>
          <w:sz w:val="20"/>
          <w:szCs w:val="20"/>
        </w:rPr>
        <w:tab/>
      </w:r>
    </w:p>
    <w:p w:rsidR="00F60803" w:rsidRPr="000F01E1" w:rsidRDefault="00F60803" w:rsidP="000F01E1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0F01E1">
        <w:rPr>
          <w:rFonts w:ascii="Arial" w:hAnsi="Arial" w:cs="Arial"/>
          <w:sz w:val="20"/>
          <w:szCs w:val="20"/>
        </w:rPr>
        <w:t xml:space="preserve">Hinweise zur Herstellung und Trockenhaltung der Baugrube </w:t>
      </w:r>
      <w:r w:rsidR="000F01E1" w:rsidRPr="000F01E1">
        <w:rPr>
          <w:rFonts w:ascii="Arial" w:hAnsi="Arial" w:cs="Arial"/>
          <w:sz w:val="20"/>
          <w:szCs w:val="20"/>
        </w:rPr>
        <w:br/>
      </w:r>
      <w:r w:rsidRPr="000F01E1">
        <w:rPr>
          <w:rFonts w:ascii="Arial" w:hAnsi="Arial" w:cs="Arial"/>
          <w:sz w:val="20"/>
          <w:szCs w:val="20"/>
        </w:rPr>
        <w:t>und</w:t>
      </w:r>
      <w:r w:rsidR="000F01E1" w:rsidRPr="000F01E1">
        <w:rPr>
          <w:rFonts w:ascii="Arial" w:hAnsi="Arial" w:cs="Arial"/>
          <w:sz w:val="20"/>
          <w:szCs w:val="20"/>
        </w:rPr>
        <w:t xml:space="preserve"> </w:t>
      </w:r>
      <w:r w:rsidRPr="000F01E1">
        <w:rPr>
          <w:rFonts w:ascii="Arial" w:hAnsi="Arial" w:cs="Arial"/>
          <w:sz w:val="20"/>
          <w:szCs w:val="20"/>
        </w:rPr>
        <w:t xml:space="preserve">des Bauwerks sowie Angaben zur Auswirkung </w:t>
      </w:r>
      <w:r w:rsidR="000F01E1">
        <w:rPr>
          <w:rFonts w:ascii="Arial" w:hAnsi="Arial" w:cs="Arial"/>
          <w:sz w:val="20"/>
          <w:szCs w:val="20"/>
        </w:rPr>
        <w:br/>
      </w:r>
      <w:r w:rsidRPr="000F01E1">
        <w:rPr>
          <w:rFonts w:ascii="Arial" w:hAnsi="Arial" w:cs="Arial"/>
          <w:sz w:val="20"/>
          <w:szCs w:val="20"/>
        </w:rPr>
        <w:t>der Baumaßnahme</w:t>
      </w:r>
      <w:r w:rsidR="000F01E1" w:rsidRPr="000F01E1">
        <w:rPr>
          <w:rFonts w:ascii="Arial" w:hAnsi="Arial" w:cs="Arial"/>
          <w:sz w:val="20"/>
          <w:szCs w:val="20"/>
        </w:rPr>
        <w:t xml:space="preserve"> </w:t>
      </w:r>
      <w:r w:rsidRPr="000F01E1">
        <w:rPr>
          <w:rFonts w:ascii="Arial" w:hAnsi="Arial" w:cs="Arial"/>
          <w:sz w:val="20"/>
          <w:szCs w:val="20"/>
        </w:rPr>
        <w:t>auf Nachbarbauwerke</w:t>
      </w:r>
    </w:p>
    <w:p w:rsidR="00F60803" w:rsidRPr="00F60803" w:rsidRDefault="00F60803" w:rsidP="000F01E1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Allgemeine Angaben zum Erdbau</w:t>
      </w:r>
    </w:p>
    <w:p w:rsidR="00F60803" w:rsidRPr="000F01E1" w:rsidRDefault="00F60803" w:rsidP="000F01E1">
      <w:pPr>
        <w:pStyle w:val="Listenabsatz"/>
        <w:numPr>
          <w:ilvl w:val="0"/>
          <w:numId w:val="1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 w:rsidRPr="000F01E1">
        <w:rPr>
          <w:rFonts w:ascii="Arial" w:hAnsi="Arial" w:cs="Arial"/>
          <w:sz w:val="20"/>
          <w:szCs w:val="20"/>
        </w:rPr>
        <w:t xml:space="preserve">Angaben zur geotechnischen Eignung von Aushubmaterial </w:t>
      </w:r>
      <w:r w:rsidR="000F01E1" w:rsidRPr="000F01E1">
        <w:rPr>
          <w:rFonts w:ascii="Arial" w:hAnsi="Arial" w:cs="Arial"/>
          <w:sz w:val="20"/>
          <w:szCs w:val="20"/>
        </w:rPr>
        <w:br/>
      </w:r>
      <w:r w:rsidRPr="000F01E1">
        <w:rPr>
          <w:rFonts w:ascii="Arial" w:hAnsi="Arial" w:cs="Arial"/>
          <w:sz w:val="20"/>
          <w:szCs w:val="20"/>
        </w:rPr>
        <w:t>zur</w:t>
      </w:r>
      <w:r w:rsidR="000F01E1" w:rsidRPr="000F01E1">
        <w:rPr>
          <w:rFonts w:ascii="Arial" w:hAnsi="Arial" w:cs="Arial"/>
          <w:sz w:val="20"/>
          <w:szCs w:val="20"/>
        </w:rPr>
        <w:t xml:space="preserve"> </w:t>
      </w:r>
      <w:r w:rsidRPr="000F01E1">
        <w:rPr>
          <w:rFonts w:ascii="Arial" w:hAnsi="Arial" w:cs="Arial"/>
          <w:sz w:val="20"/>
          <w:szCs w:val="20"/>
        </w:rPr>
        <w:t xml:space="preserve">Wiederverwendung bei der betreffenden Baumaßnahme </w:t>
      </w:r>
      <w:r w:rsidR="000F01E1">
        <w:rPr>
          <w:rFonts w:ascii="Arial" w:hAnsi="Arial" w:cs="Arial"/>
          <w:sz w:val="20"/>
          <w:szCs w:val="20"/>
        </w:rPr>
        <w:br/>
      </w:r>
      <w:r w:rsidRPr="000F01E1">
        <w:rPr>
          <w:rFonts w:ascii="Arial" w:hAnsi="Arial" w:cs="Arial"/>
          <w:sz w:val="20"/>
          <w:szCs w:val="20"/>
        </w:rPr>
        <w:t>sowie</w:t>
      </w:r>
      <w:r w:rsidR="000F01E1">
        <w:rPr>
          <w:rFonts w:ascii="Arial" w:hAnsi="Arial" w:cs="Arial"/>
          <w:sz w:val="20"/>
          <w:szCs w:val="20"/>
        </w:rPr>
        <w:t xml:space="preserve"> </w:t>
      </w:r>
      <w:r w:rsidRPr="000F01E1">
        <w:rPr>
          <w:rFonts w:ascii="Arial" w:hAnsi="Arial" w:cs="Arial"/>
          <w:sz w:val="20"/>
          <w:szCs w:val="20"/>
        </w:rPr>
        <w:t>Hinweise zur Bauausführung</w:t>
      </w:r>
    </w:p>
    <w:p w:rsid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* Die von der HOAI abweichende Bewertung ergibt sich daraus, dass die folgenden Leistungen statt vom</w:t>
      </w:r>
      <w:r w:rsidR="00C06B50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AN durch den AG oder den nachfolgend benannten weiteren Auftragnehmern eigenverantwortlich erbracht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werden:</w:t>
      </w:r>
    </w:p>
    <w:p w:rsidR="00C06B50" w:rsidRDefault="00C06B50" w:rsidP="00C06B50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DD011A" w:rsidRPr="00F60803" w:rsidRDefault="00DD011A" w:rsidP="0041518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Für den Fall, dass ganze Leistungsphasen nicht beauftragt werden sollten:</w:t>
      </w:r>
    </w:p>
    <w:p w:rsid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p w:rsidR="00C06B50" w:rsidRDefault="00C06B50" w:rsidP="00C06B50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DD011A" w:rsidRPr="00F60803" w:rsidRDefault="00DD011A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1.2 Besondere Leistungen (§3 Abs. 1 Anlage 1)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F60803" w:rsidRPr="00F60803" w:rsidRDefault="00DD011A" w:rsidP="00DD011A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60803" w:rsidRPr="00F60803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60803" w:rsidRPr="00F60803">
        <w:rPr>
          <w:rFonts w:ascii="Arial" w:hAnsi="Arial" w:cs="Arial"/>
          <w:sz w:val="20"/>
          <w:szCs w:val="20"/>
        </w:rPr>
        <w:t>Honorarhöhe:</w:t>
      </w:r>
    </w:p>
    <w:p w:rsidR="00F60803" w:rsidRPr="00F60803" w:rsidRDefault="00DD011A" w:rsidP="00DD011A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60803" w:rsidRPr="00F60803">
        <w:rPr>
          <w:rFonts w:ascii="Arial" w:hAnsi="Arial" w:cs="Arial"/>
          <w:sz w:val="20"/>
          <w:szCs w:val="20"/>
        </w:rPr>
        <w:t>pauschal / als Stundensatz /</w:t>
      </w:r>
    </w:p>
    <w:p w:rsidR="00F60803" w:rsidRPr="00F60803" w:rsidRDefault="00DD011A" w:rsidP="00DD011A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60803" w:rsidRPr="00F60803">
        <w:rPr>
          <w:rFonts w:ascii="Arial" w:hAnsi="Arial" w:cs="Arial"/>
          <w:sz w:val="20"/>
          <w:szCs w:val="20"/>
        </w:rPr>
        <w:t>als Prozentsatz vom Honorar</w:t>
      </w:r>
    </w:p>
    <w:p w:rsidR="00F60803" w:rsidRPr="00F60803" w:rsidRDefault="00DD011A" w:rsidP="00DD011A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60803" w:rsidRPr="00F60803">
        <w:rPr>
          <w:rFonts w:ascii="Arial" w:hAnsi="Arial" w:cs="Arial"/>
          <w:sz w:val="20"/>
          <w:szCs w:val="20"/>
        </w:rPr>
        <w:t>für Leistungen gemäß § 1.1</w:t>
      </w:r>
    </w:p>
    <w:p w:rsidR="00F60803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281083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Beschaffen von Bestandsunterlagen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F60803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5 </w:t>
      </w:r>
      <w:sdt>
        <w:sdtPr>
          <w:rPr>
            <w:rFonts w:ascii="Arial" w:hAnsi="Arial" w:cs="Arial"/>
            <w:sz w:val="20"/>
            <w:szCs w:val="20"/>
          </w:rPr>
          <w:id w:val="704216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Vorbereiten und Mitwirken bei der Vergabe von Aufschluss</w:t>
      </w:r>
      <w:r w:rsidR="00DD011A">
        <w:rPr>
          <w:rFonts w:ascii="Arial" w:hAnsi="Arial" w:cs="Arial"/>
          <w:sz w:val="20"/>
          <w:szCs w:val="20"/>
        </w:rPr>
        <w:t>-</w:t>
      </w:r>
      <w:r w:rsidR="00DD011A">
        <w:rPr>
          <w:rFonts w:ascii="Arial" w:hAnsi="Arial" w:cs="Arial"/>
          <w:sz w:val="20"/>
          <w:szCs w:val="20"/>
        </w:rPr>
        <w:br/>
        <w:t>a</w:t>
      </w:r>
      <w:r w:rsidRPr="00F60803">
        <w:rPr>
          <w:rFonts w:ascii="Arial" w:hAnsi="Arial" w:cs="Arial"/>
          <w:sz w:val="20"/>
          <w:szCs w:val="20"/>
        </w:rPr>
        <w:t>rbeiten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und deren Überwachung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6 </w:t>
      </w:r>
      <w:sdt>
        <w:sdtPr>
          <w:rPr>
            <w:rFonts w:ascii="Arial" w:hAnsi="Arial" w:cs="Arial"/>
            <w:sz w:val="20"/>
            <w:szCs w:val="20"/>
          </w:rPr>
          <w:id w:val="-829746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Veranlassen von Labor- und Felduntersuchungen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lastRenderedPageBreak/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-1142573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Erstellung eines Programms für zusätzliche Untersuchungen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nach Abgabe des Geotechnischen Berichts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-74984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Entwicklung von Berechnungs-Bodenprofilen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-544299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Aufstellen von geotechnischen Berechnungen zur Standsicherheit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oder Gebrauchstauglichkeit, wie z.B. Setzungs-,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Grundbruch- und Geländebruchberechnungen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10 </w:t>
      </w:r>
      <w:sdt>
        <w:sdtPr>
          <w:rPr>
            <w:rFonts w:ascii="Arial" w:hAnsi="Arial" w:cs="Arial"/>
            <w:sz w:val="20"/>
            <w:szCs w:val="20"/>
          </w:rPr>
          <w:id w:val="1261954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Aufstellen von hydrogeologischen, geohydraulischen und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besonderen numerischen Berechnungen und Nachweisen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F60803" w:rsidRPr="00F60803" w:rsidRDefault="00F60803" w:rsidP="00DD011A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11 </w:t>
      </w:r>
      <w:sdt>
        <w:sdtPr>
          <w:rPr>
            <w:rFonts w:ascii="Arial" w:hAnsi="Arial" w:cs="Arial"/>
            <w:sz w:val="20"/>
            <w:szCs w:val="20"/>
          </w:rPr>
          <w:id w:val="-10308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Beratung zu Dränanlagen, Anlagen zur Grundwasserabsenkung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oder sonstigen ständigen oder bauzeitlichen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Eingriffen in das Grundwasser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12 </w:t>
      </w:r>
      <w:sdt>
        <w:sdtPr>
          <w:rPr>
            <w:rFonts w:ascii="Arial" w:hAnsi="Arial" w:cs="Arial"/>
            <w:sz w:val="20"/>
            <w:szCs w:val="20"/>
          </w:rPr>
          <w:id w:val="1385062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Beratung zu Probebelastungen sowie fachtechnisches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Betreuen und Auswerten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13 </w:t>
      </w:r>
      <w:sdt>
        <w:sdtPr>
          <w:rPr>
            <w:rFonts w:ascii="Arial" w:hAnsi="Arial" w:cs="Arial"/>
            <w:sz w:val="20"/>
            <w:szCs w:val="20"/>
          </w:rPr>
          <w:id w:val="-216969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Geotechnische Beratung zu Gründungselementen,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Baugruben- oder Hangsicherungen und Erdbauwerken,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Mitwirkung bei der Beratung zur Sicherung von Nachbarbauwerken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14</w:t>
      </w:r>
      <w:r w:rsidR="00DD011A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99917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Untersuchungen zur Berücksichtigung dynamischer Beanspruchungen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bei der Bemessung des Objekts oder seiner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Gründung sowie Beratungsleistungen zur Vermeidung oder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Beherrschung von dynamischen Einflüssen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15 </w:t>
      </w:r>
      <w:sdt>
        <w:sdtPr>
          <w:rPr>
            <w:rFonts w:ascii="Arial" w:hAnsi="Arial" w:cs="Arial"/>
            <w:sz w:val="20"/>
            <w:szCs w:val="20"/>
          </w:rPr>
          <w:id w:val="-72429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Mitwirken bei der Bewertung von Nebenangeboten aus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geotechnischer Sicht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16 </w:t>
      </w:r>
      <w:sdt>
        <w:sdtPr>
          <w:rPr>
            <w:rFonts w:ascii="Arial" w:hAnsi="Arial" w:cs="Arial"/>
            <w:sz w:val="20"/>
            <w:szCs w:val="20"/>
          </w:rPr>
          <w:id w:val="-868378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Mitwirken während der Planung oder Ausführung des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Objekts sowie Besprechungs- und Ortstermine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17 </w:t>
      </w:r>
      <w:sdt>
        <w:sdtPr>
          <w:rPr>
            <w:rFonts w:ascii="Arial" w:hAnsi="Arial" w:cs="Arial"/>
            <w:sz w:val="20"/>
            <w:szCs w:val="20"/>
          </w:rPr>
          <w:id w:val="1259327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Geotechnische Freigaben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18 </w:t>
      </w:r>
      <w:sdt>
        <w:sdtPr>
          <w:rPr>
            <w:rFonts w:ascii="Arial" w:hAnsi="Arial" w:cs="Arial"/>
            <w:sz w:val="20"/>
            <w:szCs w:val="20"/>
          </w:rPr>
          <w:id w:val="1298180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Beurteilung im Hinblick auf die geothermische Nutzung des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Baugrunds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19</w:t>
      </w:r>
      <w:r w:rsidR="00DD011A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364636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Durchführung und Beurteilung chemischer Wasseranalysen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20 </w:t>
      </w:r>
      <w:sdt>
        <w:sdtPr>
          <w:rPr>
            <w:rFonts w:ascii="Arial" w:hAnsi="Arial" w:cs="Arial"/>
            <w:sz w:val="20"/>
            <w:szCs w:val="20"/>
          </w:rPr>
          <w:id w:val="1008793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Beurteilung von chemischen Bodenbelastungen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(einschl. der Leistungen nach DIN EN 1997-2:2010-10,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Abschn. 6.2, A[7])</w:t>
      </w:r>
      <w:r w:rsidR="00C06B50" w:rsidRPr="00C06B50">
        <w:rPr>
          <w:rFonts w:ascii="Arial" w:hAnsi="Arial" w:cs="Arial"/>
          <w:sz w:val="20"/>
          <w:szCs w:val="20"/>
        </w:rPr>
        <w:t xml:space="preserve"> 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21 </w:t>
      </w:r>
      <w:sdt>
        <w:sdtPr>
          <w:rPr>
            <w:rFonts w:ascii="Arial" w:hAnsi="Arial" w:cs="Arial"/>
            <w:sz w:val="20"/>
            <w:szCs w:val="20"/>
          </w:rPr>
          <w:id w:val="1142459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Erstellung von Unterlagen für den Antrag auf wasserrechtliche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Erlaubnis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22 </w:t>
      </w:r>
      <w:sdt>
        <w:sdtPr>
          <w:rPr>
            <w:rFonts w:ascii="Arial" w:hAnsi="Arial" w:cs="Arial"/>
            <w:sz w:val="20"/>
            <w:szCs w:val="20"/>
          </w:rPr>
          <w:id w:val="-1015615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Festlegung von Bemessungswasserständen mit Hilfe von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geohydraulischen Daten und Berechnungen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23 </w:t>
      </w:r>
      <w:sdt>
        <w:sdtPr>
          <w:rPr>
            <w:rFonts w:ascii="Arial" w:hAnsi="Arial" w:cs="Arial"/>
            <w:sz w:val="20"/>
            <w:szCs w:val="20"/>
          </w:rPr>
          <w:id w:val="488068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 xml:space="preserve">Bewertung des Einflusses bestehender Bauwerke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wie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Gebäude, Brücken, Tunnel, Dämme, Böschungen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24 </w:t>
      </w:r>
      <w:sdt>
        <w:sdtPr>
          <w:rPr>
            <w:rFonts w:ascii="Arial" w:hAnsi="Arial" w:cs="Arial"/>
            <w:sz w:val="20"/>
            <w:szCs w:val="20"/>
          </w:rPr>
          <w:id w:val="41027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Ermittlung von Einflüssen aus der Entwicklungsgeschichte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des Planungsbereichs und seiner Umgebung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lastRenderedPageBreak/>
        <w:t xml:space="preserve">25 </w:t>
      </w:r>
      <w:sdt>
        <w:sdtPr>
          <w:rPr>
            <w:rFonts w:ascii="Arial" w:hAnsi="Arial" w:cs="Arial"/>
            <w:sz w:val="20"/>
            <w:szCs w:val="20"/>
          </w:rPr>
          <w:id w:val="1567694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D011A">
        <w:rPr>
          <w:rFonts w:ascii="Arial" w:hAnsi="Arial" w:cs="Arial"/>
          <w:sz w:val="20"/>
          <w:szCs w:val="20"/>
        </w:rPr>
        <w:tab/>
      </w:r>
      <w:r w:rsidRPr="00F60803">
        <w:rPr>
          <w:rFonts w:ascii="Arial" w:hAnsi="Arial" w:cs="Arial"/>
          <w:sz w:val="20"/>
          <w:szCs w:val="20"/>
        </w:rPr>
        <w:t>Beschaffung und Auswertung von Luftbildern für die</w:t>
      </w:r>
      <w:r w:rsidR="00DD011A">
        <w:rPr>
          <w:rFonts w:ascii="Arial" w:hAnsi="Arial" w:cs="Arial"/>
          <w:sz w:val="20"/>
          <w:szCs w:val="20"/>
        </w:rPr>
        <w:t xml:space="preserve"> </w:t>
      </w:r>
      <w:r w:rsidR="00DD011A">
        <w:rPr>
          <w:rFonts w:ascii="Arial" w:hAnsi="Arial" w:cs="Arial"/>
          <w:sz w:val="20"/>
          <w:szCs w:val="20"/>
        </w:rPr>
        <w:br/>
      </w:r>
      <w:r w:rsidRPr="00F60803">
        <w:rPr>
          <w:rFonts w:ascii="Arial" w:hAnsi="Arial" w:cs="Arial"/>
          <w:sz w:val="20"/>
          <w:szCs w:val="20"/>
        </w:rPr>
        <w:t>Kampfmittelbeurteilung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26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27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C06B50" w:rsidRPr="00F60803" w:rsidRDefault="00F60803" w:rsidP="00C06B50">
      <w:pPr>
        <w:tabs>
          <w:tab w:val="left" w:pos="1418"/>
          <w:tab w:val="left" w:pos="6237"/>
          <w:tab w:val="left" w:pos="7371"/>
          <w:tab w:val="left" w:pos="850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28</w:t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rFonts w:ascii="Arial" w:hAnsi="Arial" w:cs="Arial"/>
          <w:sz w:val="20"/>
          <w:szCs w:val="20"/>
        </w:rPr>
        <w:tab/>
      </w:r>
      <w:r w:rsidR="00C06B50">
        <w:rPr>
          <w:shd w:val="clear" w:color="auto" w:fill="D9D9D9" w:themeFill="background1" w:themeFillShade="D9"/>
        </w:rPr>
        <w:tab/>
      </w:r>
    </w:p>
    <w:p w:rsidR="00F60803" w:rsidRPr="00F60803" w:rsidRDefault="00F60803" w:rsidP="00DD011A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</w:p>
    <w:p w:rsidR="00DD011A" w:rsidRDefault="00DD011A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§ 2 Stufenweise Beauftragung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1. Stufe:</w:t>
      </w:r>
    </w:p>
    <w:p w:rsidR="00F60803" w:rsidRPr="00F60803" w:rsidRDefault="00F60803" w:rsidP="0041518A">
      <w:pPr>
        <w:tabs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Ordnungsnummern: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="0041518A">
        <w:rPr>
          <w:shd w:val="clear" w:color="auto" w:fill="D9D9D9" w:themeFill="background1" w:themeFillShade="D9"/>
        </w:rPr>
        <w:tab/>
      </w:r>
    </w:p>
    <w:p w:rsidR="00F60803" w:rsidRPr="00F60803" w:rsidRDefault="00F60803" w:rsidP="0041518A">
      <w:pPr>
        <w:tabs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2. Stufe:</w:t>
      </w:r>
    </w:p>
    <w:p w:rsidR="00F60803" w:rsidRPr="00F60803" w:rsidRDefault="00F60803" w:rsidP="0041518A">
      <w:pPr>
        <w:tabs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Ordnungsnummern: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="0041518A">
        <w:rPr>
          <w:shd w:val="clear" w:color="auto" w:fill="D9D9D9" w:themeFill="background1" w:themeFillShade="D9"/>
        </w:rPr>
        <w:tab/>
      </w:r>
    </w:p>
    <w:p w:rsidR="00F60803" w:rsidRPr="00F60803" w:rsidRDefault="00F60803" w:rsidP="0041518A">
      <w:pPr>
        <w:tabs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3. Stufe:</w:t>
      </w:r>
    </w:p>
    <w:p w:rsidR="00F60803" w:rsidRPr="00F60803" w:rsidRDefault="00F60803" w:rsidP="0041518A">
      <w:pPr>
        <w:tabs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Ordnungsnummern: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="0041518A">
        <w:rPr>
          <w:shd w:val="clear" w:color="auto" w:fill="D9D9D9" w:themeFill="background1" w:themeFillShade="D9"/>
        </w:rPr>
        <w:tab/>
      </w:r>
    </w:p>
    <w:p w:rsidR="001E5343" w:rsidRDefault="001E534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§ 3 Honorar des AN</w:t>
      </w:r>
    </w:p>
    <w:p w:rsidR="00F60803" w:rsidRPr="001E5343" w:rsidRDefault="00463FE1" w:rsidP="00B55E4C">
      <w:pPr>
        <w:pStyle w:val="Listenabsatz"/>
        <w:tabs>
          <w:tab w:val="left" w:pos="851"/>
        </w:tabs>
        <w:autoSpaceDE w:val="0"/>
        <w:autoSpaceDN w:val="0"/>
        <w:adjustRightInd w:val="0"/>
        <w:spacing w:after="0" w:line="360" w:lineRule="auto"/>
        <w:ind w:left="851" w:hanging="56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295634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55E4C">
        <w:rPr>
          <w:rFonts w:ascii="Arial" w:hAnsi="Arial" w:cs="Arial"/>
          <w:sz w:val="20"/>
          <w:szCs w:val="20"/>
        </w:rPr>
        <w:tab/>
      </w:r>
      <w:r w:rsidR="00F60803" w:rsidRPr="001E5343">
        <w:rPr>
          <w:rFonts w:ascii="Arial" w:hAnsi="Arial" w:cs="Arial"/>
          <w:sz w:val="20"/>
          <w:szCs w:val="20"/>
        </w:rPr>
        <w:t>Das Honorar wird nach Anlage 1 Ziff. 1.3 HOAI ermittelt. Die dazu notwendigen Festlegungen</w:t>
      </w:r>
      <w:r w:rsidR="001E5343" w:rsidRPr="001E5343">
        <w:rPr>
          <w:rFonts w:ascii="Arial" w:hAnsi="Arial" w:cs="Arial"/>
          <w:sz w:val="20"/>
          <w:szCs w:val="20"/>
        </w:rPr>
        <w:t xml:space="preserve"> </w:t>
      </w:r>
      <w:r w:rsidR="00F60803" w:rsidRPr="001E5343">
        <w:rPr>
          <w:rFonts w:ascii="Arial" w:hAnsi="Arial" w:cs="Arial"/>
          <w:sz w:val="20"/>
          <w:szCs w:val="20"/>
        </w:rPr>
        <w:t>ergeben sich aus den nachfolgenden Ziffern 3.1 bis 3.4.</w:t>
      </w:r>
    </w:p>
    <w:p w:rsidR="00F60803" w:rsidRDefault="00463FE1" w:rsidP="00B55E4C">
      <w:pPr>
        <w:pStyle w:val="Listenabsatz"/>
        <w:tabs>
          <w:tab w:val="left" w:pos="851"/>
        </w:tabs>
        <w:autoSpaceDE w:val="0"/>
        <w:autoSpaceDN w:val="0"/>
        <w:adjustRightInd w:val="0"/>
        <w:spacing w:after="0" w:line="360" w:lineRule="auto"/>
        <w:ind w:left="851" w:hanging="56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341088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55E4C">
        <w:rPr>
          <w:rFonts w:ascii="Arial" w:hAnsi="Arial" w:cs="Arial"/>
          <w:sz w:val="20"/>
          <w:szCs w:val="20"/>
        </w:rPr>
        <w:tab/>
      </w:r>
      <w:r w:rsidR="00F60803" w:rsidRPr="001E5343">
        <w:rPr>
          <w:rFonts w:ascii="Arial" w:hAnsi="Arial" w:cs="Arial"/>
          <w:sz w:val="20"/>
          <w:szCs w:val="20"/>
        </w:rPr>
        <w:t>Das Honorar wird abweichend von Anlage 1 Ziff. 1.3 HOAI als Zeithonorar zu den in Teil A festgelegten</w:t>
      </w:r>
      <w:r w:rsidR="00B55E4C">
        <w:rPr>
          <w:rFonts w:ascii="Arial" w:hAnsi="Arial" w:cs="Arial"/>
          <w:sz w:val="20"/>
          <w:szCs w:val="20"/>
        </w:rPr>
        <w:t xml:space="preserve"> </w:t>
      </w:r>
      <w:r w:rsidR="00F60803" w:rsidRPr="00F60803">
        <w:rPr>
          <w:rFonts w:ascii="Arial" w:hAnsi="Arial" w:cs="Arial"/>
          <w:sz w:val="20"/>
          <w:szCs w:val="20"/>
        </w:rPr>
        <w:t>Stundensätzen ermittelt.</w:t>
      </w:r>
    </w:p>
    <w:p w:rsidR="001E5343" w:rsidRPr="00F60803" w:rsidRDefault="001E534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3.1 Honorargrundlagen für Leistungen Anlage 1 (zu §</w:t>
      </w:r>
      <w:r w:rsidR="001E534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803">
        <w:rPr>
          <w:rFonts w:ascii="Arial" w:hAnsi="Arial" w:cs="Arial"/>
          <w:b/>
          <w:bCs/>
          <w:sz w:val="20"/>
          <w:szCs w:val="20"/>
        </w:rPr>
        <w:t>3 Abs. 1) Ziff. 1.3.4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Honorarzone (Anlage 1 Ziff. 1.3.4 Abs. 2–4 HOAI):</w:t>
      </w:r>
    </w:p>
    <w:p w:rsidR="00F60803" w:rsidRPr="001E5343" w:rsidRDefault="00463FE1" w:rsidP="00B55E4C">
      <w:pPr>
        <w:pStyle w:val="Listenabsatz"/>
        <w:tabs>
          <w:tab w:val="left" w:pos="851"/>
        </w:tabs>
        <w:autoSpaceDE w:val="0"/>
        <w:autoSpaceDN w:val="0"/>
        <w:adjustRightInd w:val="0"/>
        <w:spacing w:after="0" w:line="360" w:lineRule="auto"/>
        <w:ind w:left="851" w:hanging="56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9576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55E4C">
        <w:rPr>
          <w:rFonts w:ascii="Arial" w:hAnsi="Arial" w:cs="Arial"/>
          <w:sz w:val="20"/>
          <w:szCs w:val="20"/>
        </w:rPr>
        <w:tab/>
      </w:r>
      <w:r w:rsidR="00F60803" w:rsidRPr="001E5343">
        <w:rPr>
          <w:rFonts w:ascii="Arial" w:hAnsi="Arial" w:cs="Arial"/>
          <w:sz w:val="20"/>
          <w:szCs w:val="20"/>
        </w:rPr>
        <w:t>als vorläufige Festlegung (bis zum Feststehen aller für den Schwierigkeitsgrad maßgeblichen</w:t>
      </w:r>
      <w:r w:rsidR="00B55E4C">
        <w:rPr>
          <w:rFonts w:ascii="Arial" w:hAnsi="Arial" w:cs="Arial"/>
          <w:sz w:val="20"/>
          <w:szCs w:val="20"/>
        </w:rPr>
        <w:t xml:space="preserve"> </w:t>
      </w:r>
      <w:r w:rsidR="00F60803" w:rsidRPr="001E5343">
        <w:rPr>
          <w:rFonts w:ascii="Arial" w:hAnsi="Arial" w:cs="Arial"/>
          <w:sz w:val="20"/>
          <w:szCs w:val="20"/>
        </w:rPr>
        <w:t>Bewertungsmerkmale)</w:t>
      </w:r>
    </w:p>
    <w:p w:rsidR="00F60803" w:rsidRPr="001E5343" w:rsidRDefault="00463FE1" w:rsidP="00B55E4C">
      <w:pPr>
        <w:pStyle w:val="Listenabsatz"/>
        <w:tabs>
          <w:tab w:val="left" w:pos="851"/>
        </w:tabs>
        <w:autoSpaceDE w:val="0"/>
        <w:autoSpaceDN w:val="0"/>
        <w:adjustRightInd w:val="0"/>
        <w:spacing w:after="0" w:line="360" w:lineRule="auto"/>
        <w:ind w:left="851" w:hanging="567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591817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E4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55E4C">
        <w:rPr>
          <w:rFonts w:ascii="Arial" w:hAnsi="Arial" w:cs="Arial"/>
          <w:sz w:val="20"/>
          <w:szCs w:val="20"/>
        </w:rPr>
        <w:tab/>
      </w:r>
      <w:r w:rsidR="00F60803" w:rsidRPr="001E5343">
        <w:rPr>
          <w:rFonts w:ascii="Arial" w:hAnsi="Arial" w:cs="Arial"/>
          <w:sz w:val="20"/>
          <w:szCs w:val="20"/>
        </w:rPr>
        <w:t>als abschließende Festlegung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Honorarsatz: (gemäß Honorartafel zu Anlage 1 Ziff. 1.3.4)</w:t>
      </w:r>
    </w:p>
    <w:p w:rsidR="00F60803" w:rsidRPr="00F60803" w:rsidRDefault="00F60803" w:rsidP="00C06B50">
      <w:pPr>
        <w:tabs>
          <w:tab w:val="left" w:pos="1418"/>
          <w:tab w:val="left" w:pos="6237"/>
          <w:tab w:val="left" w:pos="7371"/>
          <w:tab w:val="left" w:pos="8364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Die anrechenbaren Kosten betragen unter Einschluss ggf. vorhandener Bausubstanz:</w:t>
      </w:r>
      <w:r w:rsidR="00C06B50" w:rsidRPr="00C06B50">
        <w:rPr>
          <w:rFonts w:ascii="Arial" w:hAnsi="Arial" w:cs="Arial"/>
          <w:sz w:val="20"/>
          <w:szCs w:val="20"/>
        </w:rPr>
        <w:t xml:space="preserve"> </w:t>
      </w:r>
      <w:r w:rsidR="00C06B50">
        <w:rPr>
          <w:shd w:val="clear" w:color="auto" w:fill="D9D9D9" w:themeFill="background1" w:themeFillShade="D9"/>
        </w:rPr>
        <w:tab/>
      </w:r>
      <w:r w:rsidRPr="00F60803">
        <w:rPr>
          <w:rFonts w:ascii="Arial" w:hAnsi="Arial" w:cs="Arial"/>
          <w:sz w:val="20"/>
          <w:szCs w:val="20"/>
        </w:rPr>
        <w:t xml:space="preserve"> €</w:t>
      </w:r>
    </w:p>
    <w:p w:rsid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Nebenkosten: siehe Teil A § 4.4</w:t>
      </w:r>
    </w:p>
    <w:p w:rsidR="001E5343" w:rsidRPr="00F60803" w:rsidRDefault="001E534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Pr="00F60803" w:rsidRDefault="00F60803" w:rsidP="006F5008">
      <w:pPr>
        <w:keepNext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3.2 Besondere Leistungen</w:t>
      </w:r>
    </w:p>
    <w:p w:rsidR="00F60803" w:rsidRPr="00F60803" w:rsidRDefault="00F60803" w:rsidP="006F5008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Für die bereits beauftragten Besonderen Leistungen ist die Honorarhöhe in § 1.2 festgelegt: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 xml:space="preserve">Für Besondere Leistungen, die nachträglich beauftragt werden, werden AG und AN eine </w:t>
      </w:r>
      <w:r w:rsidR="001E5343">
        <w:rPr>
          <w:rFonts w:ascii="Arial" w:hAnsi="Arial" w:cs="Arial"/>
          <w:sz w:val="20"/>
          <w:szCs w:val="20"/>
        </w:rPr>
        <w:t>V</w:t>
      </w:r>
      <w:r w:rsidRPr="00F60803">
        <w:rPr>
          <w:rFonts w:ascii="Arial" w:hAnsi="Arial" w:cs="Arial"/>
          <w:sz w:val="20"/>
          <w:szCs w:val="20"/>
        </w:rPr>
        <w:t>ergütungsvereinbarung</w:t>
      </w:r>
      <w:r w:rsidR="006F5008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unter Berücksichtigung der in Teil A dieses Ingenieurvertrags vereinbarten Stundensätze treffen.</w:t>
      </w:r>
    </w:p>
    <w:p w:rsidR="00C06B50" w:rsidRDefault="00C06B5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lastRenderedPageBreak/>
        <w:t>3.3 Vergütung bei anrechenbaren Kosten außerhalb der Tafelwerte</w:t>
      </w:r>
    </w:p>
    <w:p w:rsidR="00F60803" w:rsidRPr="001E5343" w:rsidRDefault="00F60803" w:rsidP="001E5343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1E5343">
        <w:rPr>
          <w:rFonts w:ascii="Arial" w:hAnsi="Arial" w:cs="Arial"/>
          <w:sz w:val="20"/>
          <w:szCs w:val="20"/>
        </w:rPr>
        <w:t>Da die anrechenbaren Kosten des Objekts außerhalb der Tafelwerte liegen, vereinbaren AG und AN die</w:t>
      </w:r>
      <w:r w:rsidR="001E5343" w:rsidRPr="001E5343">
        <w:rPr>
          <w:rFonts w:ascii="Arial" w:hAnsi="Arial" w:cs="Arial"/>
          <w:sz w:val="20"/>
          <w:szCs w:val="20"/>
        </w:rPr>
        <w:t xml:space="preserve"> </w:t>
      </w:r>
      <w:r w:rsidRPr="001E5343">
        <w:rPr>
          <w:rFonts w:ascii="Arial" w:hAnsi="Arial" w:cs="Arial"/>
          <w:sz w:val="20"/>
          <w:szCs w:val="20"/>
        </w:rPr>
        <w:t>Honorarhöhe wie folgt:</w:t>
      </w:r>
    </w:p>
    <w:p w:rsidR="00F60803" w:rsidRPr="00F60803" w:rsidRDefault="00F60803" w:rsidP="001E5343">
      <w:pPr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Sofern die anrechenbaren Kosten den untersten Tafelwert für die anrechenbaren Kosten unterschreiten,</w:t>
      </w:r>
    </w:p>
    <w:p w:rsidR="00F60803" w:rsidRPr="001E5343" w:rsidRDefault="00F60803" w:rsidP="001E5343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134"/>
        <w:rPr>
          <w:rFonts w:ascii="Arial" w:hAnsi="Arial" w:cs="Arial"/>
          <w:sz w:val="20"/>
          <w:szCs w:val="20"/>
        </w:rPr>
      </w:pPr>
      <w:r w:rsidRPr="001E5343">
        <w:rPr>
          <w:rFonts w:ascii="Arial" w:hAnsi="Arial" w:cs="Arial"/>
          <w:sz w:val="20"/>
          <w:szCs w:val="20"/>
        </w:rPr>
        <w:t>wird das Honorar wie folgt ermittelt:</w:t>
      </w:r>
    </w:p>
    <w:p w:rsidR="00F60803" w:rsidRPr="001E5343" w:rsidRDefault="00F60803" w:rsidP="001E5343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1134"/>
        <w:rPr>
          <w:rFonts w:ascii="Arial" w:hAnsi="Arial" w:cs="Arial"/>
          <w:sz w:val="20"/>
          <w:szCs w:val="20"/>
        </w:rPr>
      </w:pPr>
      <w:r w:rsidRPr="001E5343">
        <w:rPr>
          <w:rFonts w:ascii="Arial" w:hAnsi="Arial" w:cs="Arial"/>
          <w:sz w:val="20"/>
          <w:szCs w:val="20"/>
        </w:rPr>
        <w:t>wird pauschal der unterste Tafelwert für die anrechenbaren Kosten der vereinbarten Honorarzone</w:t>
      </w:r>
      <w:r w:rsidR="001E5343" w:rsidRPr="001E5343">
        <w:rPr>
          <w:rFonts w:ascii="Arial" w:hAnsi="Arial" w:cs="Arial"/>
          <w:sz w:val="20"/>
          <w:szCs w:val="20"/>
        </w:rPr>
        <w:t xml:space="preserve"> </w:t>
      </w:r>
      <w:r w:rsidRPr="001E5343">
        <w:rPr>
          <w:rFonts w:ascii="Arial" w:hAnsi="Arial" w:cs="Arial"/>
          <w:sz w:val="20"/>
          <w:szCs w:val="20"/>
        </w:rPr>
        <w:t>zur Honorarermittlung herangezogen.</w:t>
      </w:r>
    </w:p>
    <w:p w:rsidR="00F60803" w:rsidRDefault="00F60803" w:rsidP="001E5343">
      <w:pPr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Sofern die anrechenbaren Kosten den obersten Tafelwert für die anrechenbaren Kosten überschreiten,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wird das Honorar wie folgt ermittelt:</w:t>
      </w:r>
    </w:p>
    <w:p w:rsidR="00F60803" w:rsidRDefault="00F60803" w:rsidP="001E5343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1E5343">
        <w:rPr>
          <w:rFonts w:ascii="Arial" w:hAnsi="Arial" w:cs="Arial"/>
          <w:sz w:val="20"/>
          <w:szCs w:val="20"/>
        </w:rPr>
        <w:t>Falls AG und AN zunächst davon ausgehen, dass die anrechenbaren Kosten des Objekts innerhalb der</w:t>
      </w:r>
      <w:r w:rsidR="001E5343" w:rsidRPr="001E5343">
        <w:rPr>
          <w:rFonts w:ascii="Arial" w:hAnsi="Arial" w:cs="Arial"/>
          <w:sz w:val="20"/>
          <w:szCs w:val="20"/>
        </w:rPr>
        <w:t xml:space="preserve"> </w:t>
      </w:r>
      <w:r w:rsidRPr="001E5343">
        <w:rPr>
          <w:rFonts w:ascii="Arial" w:hAnsi="Arial" w:cs="Arial"/>
          <w:sz w:val="20"/>
          <w:szCs w:val="20"/>
        </w:rPr>
        <w:t>Tafelwerte liegen, dies sich jedoch als unzutreffend herausstellt, vereinbaren AG und AN bereits jetzt die</w:t>
      </w:r>
      <w:r w:rsidR="001E5343" w:rsidRPr="001E5343">
        <w:rPr>
          <w:rFonts w:ascii="Arial" w:hAnsi="Arial" w:cs="Arial"/>
          <w:sz w:val="20"/>
          <w:szCs w:val="20"/>
        </w:rPr>
        <w:t xml:space="preserve"> </w:t>
      </w:r>
      <w:r w:rsidRPr="001E5343">
        <w:rPr>
          <w:rFonts w:ascii="Arial" w:hAnsi="Arial" w:cs="Arial"/>
          <w:sz w:val="20"/>
          <w:szCs w:val="20"/>
        </w:rPr>
        <w:t>Weitergeltung der Honorarparameter bzw. Vereinbarungen dieses Vertrags und die Fortschreibung der</w:t>
      </w:r>
      <w:r w:rsidR="001E5343" w:rsidRPr="001E5343">
        <w:rPr>
          <w:rFonts w:ascii="Arial" w:hAnsi="Arial" w:cs="Arial"/>
          <w:sz w:val="20"/>
          <w:szCs w:val="20"/>
        </w:rPr>
        <w:t xml:space="preserve"> </w:t>
      </w:r>
      <w:r w:rsidRPr="001E5343">
        <w:rPr>
          <w:rFonts w:ascii="Arial" w:hAnsi="Arial" w:cs="Arial"/>
          <w:sz w:val="20"/>
          <w:szCs w:val="20"/>
        </w:rPr>
        <w:t>anrechenbaren Kosten wie folgt:</w:t>
      </w:r>
    </w:p>
    <w:p w:rsidR="00C06B50" w:rsidRPr="00C06B50" w:rsidRDefault="00C06B50" w:rsidP="00C06B50">
      <w:pPr>
        <w:pStyle w:val="Listenabsatz"/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C06B50">
        <w:rPr>
          <w:shd w:val="clear" w:color="auto" w:fill="D9D9D9" w:themeFill="background1" w:themeFillShade="D9"/>
        </w:rPr>
        <w:tab/>
      </w:r>
    </w:p>
    <w:p w:rsidR="00C06B50" w:rsidRDefault="00C06B50" w:rsidP="00C06B50">
      <w:pPr>
        <w:pStyle w:val="Listenabsatz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1E5343" w:rsidRPr="001E5343" w:rsidRDefault="001E5343" w:rsidP="001E5343">
      <w:pPr>
        <w:pStyle w:val="Listenabsatz"/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3.4 Fortschreibung des Honorars bei Änderungen</w:t>
      </w:r>
    </w:p>
    <w:p w:rsidR="00F60803" w:rsidRPr="00F60803" w:rsidRDefault="00F60803" w:rsidP="001E534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Bei Änderungen oder Erweiterungen des Bauobjektes bzw. der Planungsvorgaben vor Fertigstellung des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Geotechnischen Entwurfberichts ist die Berechnungsgrundlage für die Honorarermittlung entsprechend fortzuschreiben.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Der AG verpflichtet sich, den AN über derartige Umstände zu informieren und dem AN auf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Verlangen die maßgeblichen Unterlagen bzw. Nachweise bezüglich der fortgeschriebenen Kosten zukommen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zu lassen.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Soweit Änderungen erfolgen, die Auswirkungen auf die Planungsanforderungen haben, verpflichten sich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Honorarzone.</w:t>
      </w: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§10 HOAI gilt im Übrigen entsprechend.</w:t>
      </w:r>
    </w:p>
    <w:p w:rsidR="001E5343" w:rsidRDefault="001E534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60803" w:rsidRP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§ 4 Planungsgrundlagen</w:t>
      </w:r>
    </w:p>
    <w:p w:rsid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1E5343">
        <w:rPr>
          <w:rFonts w:ascii="Arial" w:hAnsi="Arial" w:cs="Arial"/>
          <w:sz w:val="20"/>
          <w:szCs w:val="20"/>
        </w:rPr>
        <w:t xml:space="preserve"> </w:t>
      </w:r>
      <w:r w:rsidRPr="00F60803">
        <w:rPr>
          <w:rFonts w:ascii="Arial" w:hAnsi="Arial" w:cs="Arial"/>
          <w:sz w:val="20"/>
          <w:szCs w:val="20"/>
        </w:rPr>
        <w:t>sind:</w:t>
      </w:r>
    </w:p>
    <w:p w:rsidR="00463FE1" w:rsidRDefault="00463FE1" w:rsidP="00463FE1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463FE1" w:rsidRPr="00F60803" w:rsidRDefault="00463FE1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bereits vorliegende Unterlagen:</w:t>
      </w:r>
    </w:p>
    <w:p w:rsidR="00463FE1" w:rsidRDefault="00463FE1" w:rsidP="00463FE1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A979B1" w:rsidRDefault="00A979B1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1E5343" w:rsidRPr="00F60803" w:rsidRDefault="001E5343" w:rsidP="0041518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noch nicht vorliegende Unterlagen:</w:t>
      </w:r>
    </w:p>
    <w:p w:rsidR="00463FE1" w:rsidRDefault="00463FE1" w:rsidP="00463FE1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1E5343" w:rsidRDefault="001E534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1E5343" w:rsidRDefault="001E5343" w:rsidP="0041518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1E5343" w:rsidRPr="00F60803" w:rsidRDefault="001E534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60803" w:rsidRPr="00F60803" w:rsidRDefault="00F60803" w:rsidP="00A979B1">
      <w:pPr>
        <w:keepNext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60803">
        <w:rPr>
          <w:rFonts w:ascii="Arial" w:hAnsi="Arial" w:cs="Arial"/>
          <w:b/>
          <w:bCs/>
          <w:sz w:val="20"/>
          <w:szCs w:val="20"/>
        </w:rPr>
        <w:t>§5 Sonstige Vereinbarungen</w:t>
      </w:r>
    </w:p>
    <w:p w:rsidR="00F60803" w:rsidRDefault="00F6080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60803">
        <w:rPr>
          <w:rFonts w:ascii="Arial" w:hAnsi="Arial" w:cs="Arial"/>
          <w:sz w:val="20"/>
          <w:szCs w:val="20"/>
        </w:rPr>
        <w:t>AG und AN treffen folgende weitere Vereinbarungen:</w:t>
      </w:r>
    </w:p>
    <w:p w:rsidR="00463FE1" w:rsidRDefault="00463FE1" w:rsidP="00463FE1">
      <w:pPr>
        <w:tabs>
          <w:tab w:val="left" w:pos="595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463FE1" w:rsidRDefault="00463FE1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463FE1" w:rsidRDefault="00463FE1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463FE1" w:rsidRDefault="00463FE1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463FE1" w:rsidRDefault="00463FE1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E5343" w:rsidRDefault="001E534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1E5343" w:rsidRPr="00F60803" w:rsidRDefault="001E5343" w:rsidP="00F6080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41518A" w:rsidRPr="005E7F84" w:rsidRDefault="0041518A" w:rsidP="0041518A">
      <w:pPr>
        <w:tabs>
          <w:tab w:val="left" w:pos="623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Ort, Datum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Ort, Datum</w:t>
      </w:r>
    </w:p>
    <w:p w:rsidR="0041518A" w:rsidRDefault="0041518A" w:rsidP="0041518A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41518A" w:rsidRDefault="0041518A" w:rsidP="0041518A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41518A" w:rsidRDefault="0041518A" w:rsidP="0041518A">
      <w:pPr>
        <w:tabs>
          <w:tab w:val="left" w:pos="5103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41518A" w:rsidRDefault="0041518A" w:rsidP="0041518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:rsidR="0041518A" w:rsidRPr="005E7F84" w:rsidRDefault="0041518A" w:rsidP="0041518A">
      <w:pPr>
        <w:tabs>
          <w:tab w:val="left" w:pos="6237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5E7F84">
        <w:rPr>
          <w:rFonts w:ascii="Arial" w:hAnsi="Arial" w:cs="Arial"/>
          <w:sz w:val="20"/>
          <w:szCs w:val="20"/>
        </w:rPr>
        <w:t xml:space="preserve">für den AG </w:t>
      </w:r>
      <w:r>
        <w:rPr>
          <w:rFonts w:ascii="Arial" w:hAnsi="Arial" w:cs="Arial"/>
          <w:sz w:val="20"/>
          <w:szCs w:val="20"/>
        </w:rPr>
        <w:tab/>
      </w:r>
      <w:r w:rsidRPr="005E7F84">
        <w:rPr>
          <w:rFonts w:ascii="Arial" w:hAnsi="Arial" w:cs="Arial"/>
          <w:sz w:val="20"/>
          <w:szCs w:val="20"/>
        </w:rPr>
        <w:t>für den AN</w:t>
      </w:r>
    </w:p>
    <w:p w:rsidR="00055607" w:rsidRPr="00F60803" w:rsidRDefault="00055607" w:rsidP="0041518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sectPr w:rsidR="00055607" w:rsidRPr="00F60803" w:rsidSect="00A979B1">
      <w:headerReference w:type="default" r:id="rId7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E2D" w:rsidRDefault="005D5E2D" w:rsidP="00F60803">
      <w:pPr>
        <w:spacing w:after="0" w:line="240" w:lineRule="auto"/>
      </w:pPr>
      <w:r>
        <w:separator/>
      </w:r>
    </w:p>
  </w:endnote>
  <w:endnote w:type="continuationSeparator" w:id="0">
    <w:p w:rsidR="005D5E2D" w:rsidRDefault="005D5E2D" w:rsidP="00F6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ExtraLight">
    <w:altName w:val="Malgun Gothic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E2D" w:rsidRDefault="005D5E2D" w:rsidP="00F60803">
      <w:pPr>
        <w:spacing w:after="0" w:line="240" w:lineRule="auto"/>
      </w:pPr>
      <w:r>
        <w:separator/>
      </w:r>
    </w:p>
  </w:footnote>
  <w:footnote w:type="continuationSeparator" w:id="0">
    <w:p w:rsidR="005D5E2D" w:rsidRDefault="005D5E2D" w:rsidP="00F60803">
      <w:pPr>
        <w:spacing w:after="0" w:line="240" w:lineRule="auto"/>
      </w:pPr>
      <w:r>
        <w:continuationSeparator/>
      </w:r>
    </w:p>
  </w:footnote>
  <w:footnote w:id="1">
    <w:p w:rsidR="00F60803" w:rsidRPr="00F60803" w:rsidRDefault="00F60803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F60803">
        <w:rPr>
          <w:rFonts w:ascii="Arial" w:hAnsi="Arial" w:cs="Arial"/>
          <w:sz w:val="18"/>
          <w:szCs w:val="18"/>
        </w:rPr>
        <w:t>Die Leistungen unterliegen als besondere Leistungen nicht dem Preisrecht der HOAI. Sämtliche nachfolgend aufgeführten Honorargrundlagen sind Vorschläge zur angemessenen und transparenten Vereinbarung von Berechnung</w:t>
      </w:r>
      <w:r>
        <w:rPr>
          <w:rFonts w:ascii="Arial" w:hAnsi="Arial" w:cs="Arial"/>
          <w:sz w:val="18"/>
          <w:szCs w:val="18"/>
        </w:rPr>
        <w:t>s</w:t>
      </w:r>
      <w:r w:rsidRPr="00F60803">
        <w:rPr>
          <w:rFonts w:ascii="Arial" w:hAnsi="Arial" w:cs="Arial"/>
          <w:sz w:val="18"/>
          <w:szCs w:val="18"/>
        </w:rPr>
        <w:t>honoraren.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DD011A" w:rsidRPr="00DD011A" w:rsidRDefault="00DD011A">
        <w:pPr>
          <w:pStyle w:val="Kopfzeile"/>
          <w:jc w:val="center"/>
          <w:rPr>
            <w:rFonts w:ascii="Arial" w:hAnsi="Arial" w:cs="Arial"/>
            <w:sz w:val="20"/>
            <w:szCs w:val="20"/>
          </w:rPr>
        </w:pPr>
        <w:r w:rsidRPr="00DD011A">
          <w:rPr>
            <w:rFonts w:ascii="Arial" w:hAnsi="Arial" w:cs="Arial"/>
            <w:sz w:val="20"/>
            <w:szCs w:val="20"/>
          </w:rPr>
          <w:t xml:space="preserve">- </w:t>
        </w:r>
        <w:r w:rsidRPr="00DD011A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DD011A">
          <w:rPr>
            <w:rFonts w:ascii="Arial" w:hAnsi="Arial" w:cs="Arial"/>
            <w:bCs/>
            <w:sz w:val="20"/>
            <w:szCs w:val="20"/>
          </w:rPr>
          <w:instrText>PAGE</w:instrText>
        </w:r>
        <w:r w:rsidRPr="00DD011A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463FE1">
          <w:rPr>
            <w:rFonts w:ascii="Arial" w:hAnsi="Arial" w:cs="Arial"/>
            <w:bCs/>
            <w:noProof/>
            <w:sz w:val="20"/>
            <w:szCs w:val="20"/>
          </w:rPr>
          <w:t>6</w:t>
        </w:r>
        <w:r w:rsidRPr="00DD011A">
          <w:rPr>
            <w:rFonts w:ascii="Arial" w:hAnsi="Arial" w:cs="Arial"/>
            <w:bCs/>
            <w:sz w:val="20"/>
            <w:szCs w:val="20"/>
          </w:rPr>
          <w:fldChar w:fldCharType="end"/>
        </w:r>
        <w:r w:rsidRPr="00DD011A">
          <w:rPr>
            <w:rFonts w:ascii="Arial" w:hAnsi="Arial" w:cs="Arial"/>
            <w:sz w:val="20"/>
            <w:szCs w:val="20"/>
          </w:rPr>
          <w:t xml:space="preserve"> / </w:t>
        </w:r>
        <w:r w:rsidRPr="00DD011A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DD011A">
          <w:rPr>
            <w:rFonts w:ascii="Arial" w:hAnsi="Arial" w:cs="Arial"/>
            <w:bCs/>
            <w:sz w:val="20"/>
            <w:szCs w:val="20"/>
          </w:rPr>
          <w:instrText>NUMPAGES</w:instrText>
        </w:r>
        <w:r w:rsidRPr="00DD011A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463FE1">
          <w:rPr>
            <w:rFonts w:ascii="Arial" w:hAnsi="Arial" w:cs="Arial"/>
            <w:bCs/>
            <w:noProof/>
            <w:sz w:val="20"/>
            <w:szCs w:val="20"/>
          </w:rPr>
          <w:t>6</w:t>
        </w:r>
        <w:r w:rsidRPr="00DD011A">
          <w:rPr>
            <w:rFonts w:ascii="Arial" w:hAnsi="Arial" w:cs="Arial"/>
            <w:bCs/>
            <w:sz w:val="20"/>
            <w:szCs w:val="20"/>
          </w:rPr>
          <w:fldChar w:fldCharType="end"/>
        </w:r>
        <w:r w:rsidRPr="00DD011A">
          <w:rPr>
            <w:rFonts w:ascii="Arial" w:hAnsi="Arial" w:cs="Arial"/>
            <w:bCs/>
            <w:sz w:val="20"/>
            <w:szCs w:val="20"/>
          </w:rPr>
          <w:t xml:space="preserve"> -</w:t>
        </w:r>
      </w:p>
    </w:sdtContent>
  </w:sdt>
  <w:p w:rsidR="00DD011A" w:rsidRDefault="00DD01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3785E"/>
    <w:multiLevelType w:val="hybridMultilevel"/>
    <w:tmpl w:val="C8DC464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C3A3F"/>
    <w:multiLevelType w:val="hybridMultilevel"/>
    <w:tmpl w:val="C57E178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C0330"/>
    <w:multiLevelType w:val="hybridMultilevel"/>
    <w:tmpl w:val="E02A2926"/>
    <w:lvl w:ilvl="0" w:tplc="79367970">
      <w:start w:val="1"/>
      <w:numFmt w:val="bullet"/>
      <w:lvlText w:val="-"/>
      <w:lvlJc w:val="left"/>
      <w:pPr>
        <w:ind w:left="1287" w:hanging="360"/>
      </w:pPr>
      <w:rPr>
        <w:rFonts w:ascii="Source Sans Pro ExtraLight" w:hAnsi="Source Sans Pro ExtraLight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9F01E36"/>
    <w:multiLevelType w:val="hybridMultilevel"/>
    <w:tmpl w:val="8EA01256"/>
    <w:lvl w:ilvl="0" w:tplc="1E6C6D60">
      <w:start w:val="3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E6B63"/>
    <w:multiLevelType w:val="hybridMultilevel"/>
    <w:tmpl w:val="5838E1DA"/>
    <w:lvl w:ilvl="0" w:tplc="9EC80AEC">
      <w:start w:val="3"/>
      <w:numFmt w:val="bullet"/>
      <w:lvlText w:val="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ED6846"/>
    <w:multiLevelType w:val="hybridMultilevel"/>
    <w:tmpl w:val="2A0C77A0"/>
    <w:lvl w:ilvl="0" w:tplc="6C3A4638">
      <w:start w:val="3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B50EA"/>
    <w:multiLevelType w:val="hybridMultilevel"/>
    <w:tmpl w:val="D340DEAA"/>
    <w:lvl w:ilvl="0" w:tplc="79367970">
      <w:start w:val="1"/>
      <w:numFmt w:val="bullet"/>
      <w:lvlText w:val="-"/>
      <w:lvlJc w:val="left"/>
      <w:pPr>
        <w:ind w:left="720" w:hanging="360"/>
      </w:pPr>
      <w:rPr>
        <w:rFonts w:ascii="Source Sans Pro ExtraLight" w:hAnsi="Source Sans Pro ExtraLight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7 Detaillierte Regelungen für den Leistungsbereich Geotechnik"/>
    <w:docVar w:name="DDNr" w:val="D18/D401-20"/>
    <w:docVar w:name="DDNummerPH" w:val="fehlt"/>
    <w:docVar w:name="DMSunterordner" w:val="78579"/>
    <w:docVar w:name="EAStatus" w:val="0"/>
    <w:docVar w:name="RADKS" w:val="#;$a;@"/>
    <w:docVar w:name="Rubrik" w:val="solleer"/>
    <w:docVar w:name="Schlagwort" w:val="solleer"/>
  </w:docVars>
  <w:rsids>
    <w:rsidRoot w:val="00F60803"/>
    <w:rsid w:val="0001306D"/>
    <w:rsid w:val="00023C3A"/>
    <w:rsid w:val="00025C03"/>
    <w:rsid w:val="00027BD8"/>
    <w:rsid w:val="00033874"/>
    <w:rsid w:val="00033EDF"/>
    <w:rsid w:val="00036148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6482"/>
    <w:rsid w:val="000F01E1"/>
    <w:rsid w:val="000F2F41"/>
    <w:rsid w:val="000F5268"/>
    <w:rsid w:val="0011378A"/>
    <w:rsid w:val="00114E89"/>
    <w:rsid w:val="00140C0D"/>
    <w:rsid w:val="0014118C"/>
    <w:rsid w:val="0014355B"/>
    <w:rsid w:val="00155210"/>
    <w:rsid w:val="001576A5"/>
    <w:rsid w:val="00165A2E"/>
    <w:rsid w:val="0019094C"/>
    <w:rsid w:val="00192FE6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343"/>
    <w:rsid w:val="001E581E"/>
    <w:rsid w:val="001F3F97"/>
    <w:rsid w:val="00204316"/>
    <w:rsid w:val="002054DF"/>
    <w:rsid w:val="00206817"/>
    <w:rsid w:val="00221457"/>
    <w:rsid w:val="00223B76"/>
    <w:rsid w:val="0025039E"/>
    <w:rsid w:val="00257F59"/>
    <w:rsid w:val="00266211"/>
    <w:rsid w:val="00272720"/>
    <w:rsid w:val="002732ED"/>
    <w:rsid w:val="00280D6D"/>
    <w:rsid w:val="002846C4"/>
    <w:rsid w:val="00292022"/>
    <w:rsid w:val="002A00C3"/>
    <w:rsid w:val="002A1704"/>
    <w:rsid w:val="002A47EE"/>
    <w:rsid w:val="002B2E9A"/>
    <w:rsid w:val="002B6FC8"/>
    <w:rsid w:val="002C4419"/>
    <w:rsid w:val="002C7835"/>
    <w:rsid w:val="002D22F9"/>
    <w:rsid w:val="002E2601"/>
    <w:rsid w:val="002F092B"/>
    <w:rsid w:val="00300968"/>
    <w:rsid w:val="00315D48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7631A"/>
    <w:rsid w:val="0038265C"/>
    <w:rsid w:val="00386F81"/>
    <w:rsid w:val="0039067B"/>
    <w:rsid w:val="003A10D4"/>
    <w:rsid w:val="003A2144"/>
    <w:rsid w:val="003A6195"/>
    <w:rsid w:val="003A66EE"/>
    <w:rsid w:val="003B114C"/>
    <w:rsid w:val="003C1296"/>
    <w:rsid w:val="003C39ED"/>
    <w:rsid w:val="003C4CF5"/>
    <w:rsid w:val="003E2EE8"/>
    <w:rsid w:val="00401881"/>
    <w:rsid w:val="004042E8"/>
    <w:rsid w:val="00407CD7"/>
    <w:rsid w:val="0041518A"/>
    <w:rsid w:val="00421100"/>
    <w:rsid w:val="0042218F"/>
    <w:rsid w:val="004250AC"/>
    <w:rsid w:val="0042775A"/>
    <w:rsid w:val="004404D0"/>
    <w:rsid w:val="00443A05"/>
    <w:rsid w:val="00445ED3"/>
    <w:rsid w:val="00452974"/>
    <w:rsid w:val="00461F48"/>
    <w:rsid w:val="004628B8"/>
    <w:rsid w:val="00463FE1"/>
    <w:rsid w:val="004735A2"/>
    <w:rsid w:val="00474586"/>
    <w:rsid w:val="0047675C"/>
    <w:rsid w:val="00476E33"/>
    <w:rsid w:val="00477ED0"/>
    <w:rsid w:val="00482A81"/>
    <w:rsid w:val="00487E9D"/>
    <w:rsid w:val="004949B0"/>
    <w:rsid w:val="004B4E1B"/>
    <w:rsid w:val="004B537F"/>
    <w:rsid w:val="004C71C3"/>
    <w:rsid w:val="004C7A66"/>
    <w:rsid w:val="004D2A3B"/>
    <w:rsid w:val="004F0690"/>
    <w:rsid w:val="004F38C5"/>
    <w:rsid w:val="0050603B"/>
    <w:rsid w:val="005061A1"/>
    <w:rsid w:val="00513B46"/>
    <w:rsid w:val="00515A09"/>
    <w:rsid w:val="00515B6F"/>
    <w:rsid w:val="0052272E"/>
    <w:rsid w:val="00534E3B"/>
    <w:rsid w:val="0054203C"/>
    <w:rsid w:val="005446B6"/>
    <w:rsid w:val="00545151"/>
    <w:rsid w:val="0054737F"/>
    <w:rsid w:val="00550977"/>
    <w:rsid w:val="00553B1E"/>
    <w:rsid w:val="00565E42"/>
    <w:rsid w:val="00587D38"/>
    <w:rsid w:val="0059112C"/>
    <w:rsid w:val="0059138E"/>
    <w:rsid w:val="005A2C48"/>
    <w:rsid w:val="005C1425"/>
    <w:rsid w:val="005C2B15"/>
    <w:rsid w:val="005C3528"/>
    <w:rsid w:val="005C769D"/>
    <w:rsid w:val="005D5E2D"/>
    <w:rsid w:val="005E40CF"/>
    <w:rsid w:val="005F5528"/>
    <w:rsid w:val="00602062"/>
    <w:rsid w:val="0061035C"/>
    <w:rsid w:val="006114FF"/>
    <w:rsid w:val="00612858"/>
    <w:rsid w:val="00620E0C"/>
    <w:rsid w:val="00632CB7"/>
    <w:rsid w:val="00643FEF"/>
    <w:rsid w:val="006472AA"/>
    <w:rsid w:val="00653263"/>
    <w:rsid w:val="006636E0"/>
    <w:rsid w:val="006820CC"/>
    <w:rsid w:val="00683429"/>
    <w:rsid w:val="00695006"/>
    <w:rsid w:val="00697FDA"/>
    <w:rsid w:val="006D091D"/>
    <w:rsid w:val="006D1EA8"/>
    <w:rsid w:val="006D5416"/>
    <w:rsid w:val="006E1B38"/>
    <w:rsid w:val="006E2B5F"/>
    <w:rsid w:val="006F1830"/>
    <w:rsid w:val="006F5008"/>
    <w:rsid w:val="007101A9"/>
    <w:rsid w:val="00724499"/>
    <w:rsid w:val="00724FD2"/>
    <w:rsid w:val="007251C0"/>
    <w:rsid w:val="0074015A"/>
    <w:rsid w:val="00744EA1"/>
    <w:rsid w:val="007504F6"/>
    <w:rsid w:val="00751128"/>
    <w:rsid w:val="00751765"/>
    <w:rsid w:val="0076379A"/>
    <w:rsid w:val="007845AD"/>
    <w:rsid w:val="00785824"/>
    <w:rsid w:val="00791BEB"/>
    <w:rsid w:val="007A45BE"/>
    <w:rsid w:val="007A4F42"/>
    <w:rsid w:val="007A6050"/>
    <w:rsid w:val="007A66A7"/>
    <w:rsid w:val="007B7537"/>
    <w:rsid w:val="007C1323"/>
    <w:rsid w:val="007C44D0"/>
    <w:rsid w:val="007D0468"/>
    <w:rsid w:val="007D1151"/>
    <w:rsid w:val="007E618C"/>
    <w:rsid w:val="007F4087"/>
    <w:rsid w:val="008106FF"/>
    <w:rsid w:val="00815E4B"/>
    <w:rsid w:val="0082228B"/>
    <w:rsid w:val="0082230C"/>
    <w:rsid w:val="008378D8"/>
    <w:rsid w:val="0085603A"/>
    <w:rsid w:val="00856FE1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D1E12"/>
    <w:rsid w:val="009D495B"/>
    <w:rsid w:val="009E66D8"/>
    <w:rsid w:val="009F1FFE"/>
    <w:rsid w:val="009F392E"/>
    <w:rsid w:val="009F3FB3"/>
    <w:rsid w:val="009F4B77"/>
    <w:rsid w:val="009F5B1E"/>
    <w:rsid w:val="00A11A46"/>
    <w:rsid w:val="00A16DA4"/>
    <w:rsid w:val="00A1712F"/>
    <w:rsid w:val="00A21A19"/>
    <w:rsid w:val="00A2440C"/>
    <w:rsid w:val="00A27262"/>
    <w:rsid w:val="00A35545"/>
    <w:rsid w:val="00A4382D"/>
    <w:rsid w:val="00A4782D"/>
    <w:rsid w:val="00A54D83"/>
    <w:rsid w:val="00A62BEA"/>
    <w:rsid w:val="00A70FFA"/>
    <w:rsid w:val="00A75536"/>
    <w:rsid w:val="00A8524F"/>
    <w:rsid w:val="00A85C3B"/>
    <w:rsid w:val="00A9438A"/>
    <w:rsid w:val="00A979B1"/>
    <w:rsid w:val="00AA1520"/>
    <w:rsid w:val="00AA2DD9"/>
    <w:rsid w:val="00AA7BF4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716B"/>
    <w:rsid w:val="00B31576"/>
    <w:rsid w:val="00B33CAA"/>
    <w:rsid w:val="00B37607"/>
    <w:rsid w:val="00B431AF"/>
    <w:rsid w:val="00B46735"/>
    <w:rsid w:val="00B55E4C"/>
    <w:rsid w:val="00B60A94"/>
    <w:rsid w:val="00B74C52"/>
    <w:rsid w:val="00B74C84"/>
    <w:rsid w:val="00B76776"/>
    <w:rsid w:val="00B7708C"/>
    <w:rsid w:val="00B86C63"/>
    <w:rsid w:val="00B92E2F"/>
    <w:rsid w:val="00B964DF"/>
    <w:rsid w:val="00BA59B1"/>
    <w:rsid w:val="00BE7A51"/>
    <w:rsid w:val="00BF4E3C"/>
    <w:rsid w:val="00C06B50"/>
    <w:rsid w:val="00C15D19"/>
    <w:rsid w:val="00C20689"/>
    <w:rsid w:val="00C255D1"/>
    <w:rsid w:val="00C271E5"/>
    <w:rsid w:val="00C445B9"/>
    <w:rsid w:val="00C516C7"/>
    <w:rsid w:val="00C570C8"/>
    <w:rsid w:val="00C6222B"/>
    <w:rsid w:val="00C62F01"/>
    <w:rsid w:val="00C7343E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46F7"/>
    <w:rsid w:val="00CD5633"/>
    <w:rsid w:val="00CD747F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60FCB"/>
    <w:rsid w:val="00D64FA7"/>
    <w:rsid w:val="00D66283"/>
    <w:rsid w:val="00D66AED"/>
    <w:rsid w:val="00D711CA"/>
    <w:rsid w:val="00D76795"/>
    <w:rsid w:val="00D7711C"/>
    <w:rsid w:val="00D817D9"/>
    <w:rsid w:val="00D84033"/>
    <w:rsid w:val="00D84312"/>
    <w:rsid w:val="00DA70E7"/>
    <w:rsid w:val="00DC3313"/>
    <w:rsid w:val="00DC43A2"/>
    <w:rsid w:val="00DC4815"/>
    <w:rsid w:val="00DC5BFB"/>
    <w:rsid w:val="00DC5D91"/>
    <w:rsid w:val="00DD011A"/>
    <w:rsid w:val="00DF7019"/>
    <w:rsid w:val="00E1042A"/>
    <w:rsid w:val="00E13503"/>
    <w:rsid w:val="00E17B72"/>
    <w:rsid w:val="00E212BC"/>
    <w:rsid w:val="00E24B34"/>
    <w:rsid w:val="00E24B4B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C161C"/>
    <w:rsid w:val="00EC2F02"/>
    <w:rsid w:val="00EC7BCC"/>
    <w:rsid w:val="00ED5371"/>
    <w:rsid w:val="00EF3FF0"/>
    <w:rsid w:val="00F00E44"/>
    <w:rsid w:val="00F03E7B"/>
    <w:rsid w:val="00F272DA"/>
    <w:rsid w:val="00F32EAD"/>
    <w:rsid w:val="00F40D2C"/>
    <w:rsid w:val="00F42D8C"/>
    <w:rsid w:val="00F4458B"/>
    <w:rsid w:val="00F570BC"/>
    <w:rsid w:val="00F5718A"/>
    <w:rsid w:val="00F60803"/>
    <w:rsid w:val="00F81AB0"/>
    <w:rsid w:val="00F91663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C69D6"/>
  <w15:chartTrackingRefBased/>
  <w15:docId w15:val="{1091B31A-6BD5-42F0-BF7B-38647439E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F608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608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60803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C441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D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011A"/>
  </w:style>
  <w:style w:type="paragraph" w:styleId="Fuzeile">
    <w:name w:val="footer"/>
    <w:basedOn w:val="Standard"/>
    <w:link w:val="FuzeileZchn"/>
    <w:uiPriority w:val="99"/>
    <w:unhideWhenUsed/>
    <w:rsid w:val="00DD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0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1175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2</cp:revision>
  <cp:lastPrinted>2020-03-06T08:56:00Z</cp:lastPrinted>
  <dcterms:created xsi:type="dcterms:W3CDTF">2020-08-19T11:05:00Z</dcterms:created>
  <dcterms:modified xsi:type="dcterms:W3CDTF">2020-08-19T11:05:00Z</dcterms:modified>
</cp:coreProperties>
</file>